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58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nos" w:hAnsi="Tinos" w:eastAsia="Tinos" w:cs="Tinos"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958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left="0" w:right="0" w:firstLine="0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958"/>
        <w:ind w:left="0" w:right="0" w:firstLine="0"/>
        <w:jc w:val="both"/>
        <w:rPr>
          <w:rFonts w:ascii="Tinos" w:hAnsi="Tinos" w:cs="Tinos"/>
          <w:b/>
          <w:sz w:val="28"/>
          <w:szCs w:val="28"/>
        </w:rPr>
      </w:pP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Сведения о 56 земельных участках в результате проведения госземнадзора пополнили ЕГРН</w:t>
      </w:r>
      <w:r>
        <w:rPr>
          <w:rFonts w:ascii="Tinos" w:hAnsi="Tinos" w:eastAsia="Tinos" w:cs="Tinos"/>
          <w:b w:val="0"/>
          <w:bCs w:val="0"/>
          <w:sz w:val="28"/>
          <w:szCs w:val="28"/>
        </w:rPr>
      </w:r>
      <w:r>
        <w:rPr>
          <w:rFonts w:ascii="Tinos" w:hAnsi="Tinos" w:cs="Tinos"/>
          <w:b/>
          <w:sz w:val="28"/>
          <w:szCs w:val="28"/>
        </w:rPr>
      </w:r>
    </w:p>
    <w:p>
      <w:pPr>
        <w:pStyle w:val="958"/>
        <w:ind w:left="0" w:right="0" w:firstLine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958"/>
        <w:ind w:left="0" w:right="0" w:firstLine="0"/>
        <w:jc w:val="both"/>
        <w:rPr>
          <w:rFonts w:ascii="Tinos" w:hAnsi="Tinos" w:eastAsia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Специалисты Управления </w:t>
      </w:r>
      <w:r>
        <w:rPr>
          <w:rFonts w:ascii="Tinos" w:hAnsi="Tinos" w:eastAsia="Tinos" w:cs="Tinos"/>
          <w:sz w:val="28"/>
          <w:szCs w:val="28"/>
        </w:rPr>
        <w:t xml:space="preserve">Росреестра по </w:t>
      </w:r>
      <w:r>
        <w:rPr>
          <w:rFonts w:ascii="Tinos" w:hAnsi="Tinos" w:eastAsia="Tinos" w:cs="Tinos"/>
          <w:sz w:val="28"/>
          <w:szCs w:val="28"/>
        </w:rPr>
        <w:t xml:space="preserve">Забайкальскому краю </w:t>
      </w:r>
      <w:r>
        <w:rPr>
          <w:rFonts w:ascii="Tinos" w:hAnsi="Tinos" w:eastAsia="Tinos" w:cs="Tinos"/>
          <w:sz w:val="28"/>
          <w:szCs w:val="28"/>
        </w:rPr>
        <w:t xml:space="preserve">продолжают</w:t>
      </w:r>
      <w:r>
        <w:rPr>
          <w:rFonts w:ascii="Tinos" w:hAnsi="Tinos" w:eastAsia="Tinos" w:cs="Tinos"/>
          <w:sz w:val="28"/>
          <w:szCs w:val="28"/>
        </w:rPr>
        <w:t xml:space="preserve"> работу по внесению сведений, полученных в результате осуществления федерального государственног</w:t>
      </w:r>
      <w:r>
        <w:rPr>
          <w:rFonts w:ascii="Tinos" w:hAnsi="Tinos" w:eastAsia="Tinos" w:cs="Tinos"/>
          <w:sz w:val="28"/>
          <w:szCs w:val="28"/>
        </w:rPr>
        <w:t xml:space="preserve">о земельного контроля (надзора),</w:t>
      </w:r>
      <w:r>
        <w:rPr>
          <w:rFonts w:ascii="Tinos" w:hAnsi="Tinos" w:eastAsia="Tinos" w:cs="Tinos"/>
          <w:sz w:val="28"/>
          <w:szCs w:val="28"/>
        </w:rPr>
        <w:t xml:space="preserve"> в Единый государственный реестр недвижимости (ЕГРН). 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pStyle w:val="958"/>
        <w:ind w:left="0" w:right="0" w:firstLine="0"/>
        <w:jc w:val="both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pStyle w:val="958"/>
        <w:ind w:left="0" w:right="0" w:firstLine="0"/>
        <w:jc w:val="both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Информация вносится по результатам проведения </w:t>
      </w:r>
      <w:r>
        <w:rPr>
          <w:rFonts w:ascii="Tinos" w:hAnsi="Tinos" w:eastAsia="Tinos" w:cs="Tinos"/>
          <w:sz w:val="28"/>
          <w:szCs w:val="28"/>
        </w:rPr>
        <w:t xml:space="preserve">контрольных (надзорных) мероприятий</w:t>
      </w:r>
      <w:r>
        <w:rPr>
          <w:rFonts w:ascii="Tinos" w:hAnsi="Tinos" w:eastAsia="Tinos" w:cs="Tinos"/>
          <w:sz w:val="28"/>
          <w:szCs w:val="28"/>
        </w:rPr>
        <w:t xml:space="preserve">.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pStyle w:val="958"/>
        <w:ind w:left="0" w:right="0" w:firstLine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</w:rPr>
      </w:r>
    </w:p>
    <w:p>
      <w:pPr>
        <w:pStyle w:val="958"/>
        <w:numPr>
          <w:ilvl w:val="0"/>
          <w:numId w:val="5"/>
        </w:numPr>
        <w:ind w:left="0" w:right="0" w:firstLine="0"/>
        <w:jc w:val="both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Таким образом, в выписке из ЕГРН на земельный участок отражаются сведения о результатах проведенных мероприятий федерального государственного земельного надзора, в том числе выявленных </w:t>
      </w:r>
      <w:r>
        <w:rPr>
          <w:rFonts w:ascii="Tinos" w:hAnsi="Tinos" w:eastAsia="Tinos" w:cs="Tinos"/>
          <w:sz w:val="28"/>
          <w:szCs w:val="28"/>
        </w:rPr>
        <w:t xml:space="preserve">и устраненных </w:t>
      </w:r>
      <w:r>
        <w:rPr>
          <w:rFonts w:ascii="Tinos" w:hAnsi="Tinos" w:eastAsia="Tinos" w:cs="Tinos"/>
          <w:sz w:val="28"/>
          <w:szCs w:val="28"/>
        </w:rPr>
        <w:t xml:space="preserve">нарушениях, – отмечает Татьяна Лобан, заместитель руководителя Управления Росреестра по Забайкальскому краю. 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pStyle w:val="958"/>
        <w:ind w:left="0" w:right="0" w:firstLine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</w:rPr>
      </w:r>
    </w:p>
    <w:p>
      <w:pPr>
        <w:pStyle w:val="958"/>
        <w:ind w:left="0" w:right="0" w:firstLine="0"/>
        <w:jc w:val="both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В</w:t>
      </w:r>
      <w:r>
        <w:rPr>
          <w:rFonts w:ascii="Tinos" w:hAnsi="Tinos" w:eastAsia="Tinos" w:cs="Tinos"/>
          <w:sz w:val="28"/>
          <w:szCs w:val="28"/>
        </w:rPr>
        <w:t xml:space="preserve"> рамках возложенных полномочий, </w:t>
      </w:r>
      <w:r>
        <w:rPr>
          <w:rFonts w:ascii="Tinos" w:hAnsi="Tinos" w:eastAsia="Tinos" w:cs="Tinos"/>
          <w:sz w:val="28"/>
          <w:szCs w:val="28"/>
        </w:rPr>
        <w:t xml:space="preserve">в раздел ЕГРН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«Сведения о результатах проведения государственного земельного надзора»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,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Управлением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за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истекший период 2025 года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внесена информация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о 56</w:t>
      </w:r>
      <w:bookmarkStart w:id="0" w:name="undefined"/>
      <w:r>
        <w:rPr>
          <w:rFonts w:ascii="Tinos" w:hAnsi="Tinos" w:eastAsia="Tinos" w:cs="Tinos"/>
        </w:rPr>
      </w:r>
      <w:bookmarkEnd w:id="0"/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земельных участках.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pStyle w:val="958"/>
        <w:ind w:left="0" w:right="0" w:firstLine="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</w:rPr>
      </w:r>
    </w:p>
    <w:p>
      <w:pPr>
        <w:pStyle w:val="958"/>
        <w:ind w:left="0" w:right="0" w:firstLine="0"/>
        <w:jc w:val="both"/>
        <w:spacing w:line="276" w:lineRule="auto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Сведения, содержащиеся в выписках из ЕГРН, </w:t>
      </w:r>
      <w:r>
        <w:rPr>
          <w:rFonts w:ascii="Tinos" w:hAnsi="Tinos" w:eastAsia="Tinos" w:cs="Tinos"/>
          <w:sz w:val="28"/>
          <w:szCs w:val="28"/>
        </w:rPr>
        <w:t xml:space="preserve">позволяю</w:t>
      </w:r>
      <w:r>
        <w:rPr>
          <w:rFonts w:ascii="Tinos" w:hAnsi="Tinos" w:eastAsia="Tinos" w:cs="Tinos"/>
          <w:sz w:val="28"/>
          <w:szCs w:val="28"/>
        </w:rPr>
        <w:t xml:space="preserve">т добросовестным покупателям объектов недвижимости избежать земельных и судебных споров.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left="0" w:right="0" w:firstLine="0"/>
        <w:jc w:val="both"/>
        <w:spacing w:after="62" w:line="276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#Росреестр #РосреестрЧита #РосреестрЗабайкальскийКрай #ЗабайкальскийРосреестр #Росреестр75 #Госуслуги #Недвижимость #Госземнадзор #ЕГРН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0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0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61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61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0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70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9">
    <w:name w:val="Heading 1 Char"/>
    <w:basedOn w:val="953"/>
    <w:link w:val="952"/>
    <w:uiPriority w:val="9"/>
    <w:rPr>
      <w:rFonts w:ascii="Arial" w:hAnsi="Arial" w:eastAsia="Arial" w:cs="Arial"/>
      <w:sz w:val="40"/>
      <w:szCs w:val="40"/>
    </w:rPr>
  </w:style>
  <w:style w:type="paragraph" w:styleId="780">
    <w:name w:val="Heading 2"/>
    <w:basedOn w:val="951"/>
    <w:next w:val="951"/>
    <w:link w:val="7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81">
    <w:name w:val="Heading 2 Char"/>
    <w:basedOn w:val="953"/>
    <w:link w:val="780"/>
    <w:uiPriority w:val="9"/>
    <w:rPr>
      <w:rFonts w:ascii="Arial" w:hAnsi="Arial" w:eastAsia="Arial" w:cs="Arial"/>
      <w:sz w:val="34"/>
    </w:rPr>
  </w:style>
  <w:style w:type="paragraph" w:styleId="782">
    <w:name w:val="Heading 3"/>
    <w:basedOn w:val="951"/>
    <w:next w:val="951"/>
    <w:link w:val="78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3">
    <w:name w:val="Heading 3 Char"/>
    <w:basedOn w:val="953"/>
    <w:link w:val="782"/>
    <w:uiPriority w:val="9"/>
    <w:rPr>
      <w:rFonts w:ascii="Arial" w:hAnsi="Arial" w:eastAsia="Arial" w:cs="Arial"/>
      <w:sz w:val="30"/>
      <w:szCs w:val="30"/>
    </w:rPr>
  </w:style>
  <w:style w:type="paragraph" w:styleId="784">
    <w:name w:val="Heading 4"/>
    <w:basedOn w:val="951"/>
    <w:next w:val="951"/>
    <w:link w:val="7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5">
    <w:name w:val="Heading 4 Char"/>
    <w:basedOn w:val="953"/>
    <w:link w:val="784"/>
    <w:uiPriority w:val="9"/>
    <w:rPr>
      <w:rFonts w:ascii="Arial" w:hAnsi="Arial" w:eastAsia="Arial" w:cs="Arial"/>
      <w:b/>
      <w:bCs/>
      <w:sz w:val="26"/>
      <w:szCs w:val="26"/>
    </w:rPr>
  </w:style>
  <w:style w:type="paragraph" w:styleId="786">
    <w:name w:val="Heading 5"/>
    <w:basedOn w:val="951"/>
    <w:next w:val="951"/>
    <w:link w:val="7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7">
    <w:name w:val="Heading 5 Char"/>
    <w:basedOn w:val="953"/>
    <w:link w:val="786"/>
    <w:uiPriority w:val="9"/>
    <w:rPr>
      <w:rFonts w:ascii="Arial" w:hAnsi="Arial" w:eastAsia="Arial" w:cs="Arial"/>
      <w:b/>
      <w:bCs/>
      <w:sz w:val="24"/>
      <w:szCs w:val="24"/>
    </w:rPr>
  </w:style>
  <w:style w:type="paragraph" w:styleId="788">
    <w:name w:val="Heading 6"/>
    <w:basedOn w:val="951"/>
    <w:next w:val="951"/>
    <w:link w:val="7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9">
    <w:name w:val="Heading 6 Char"/>
    <w:basedOn w:val="953"/>
    <w:link w:val="788"/>
    <w:uiPriority w:val="9"/>
    <w:rPr>
      <w:rFonts w:ascii="Arial" w:hAnsi="Arial" w:eastAsia="Arial" w:cs="Arial"/>
      <w:b/>
      <w:bCs/>
      <w:sz w:val="22"/>
      <w:szCs w:val="22"/>
    </w:rPr>
  </w:style>
  <w:style w:type="paragraph" w:styleId="790">
    <w:name w:val="Heading 7"/>
    <w:basedOn w:val="951"/>
    <w:next w:val="951"/>
    <w:link w:val="7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1">
    <w:name w:val="Heading 7 Char"/>
    <w:basedOn w:val="953"/>
    <w:link w:val="7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2">
    <w:name w:val="Heading 8"/>
    <w:basedOn w:val="951"/>
    <w:next w:val="951"/>
    <w:link w:val="7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3">
    <w:name w:val="Heading 8 Char"/>
    <w:basedOn w:val="953"/>
    <w:link w:val="792"/>
    <w:uiPriority w:val="9"/>
    <w:rPr>
      <w:rFonts w:ascii="Arial" w:hAnsi="Arial" w:eastAsia="Arial" w:cs="Arial"/>
      <w:i/>
      <w:iCs/>
      <w:sz w:val="22"/>
      <w:szCs w:val="22"/>
    </w:rPr>
  </w:style>
  <w:style w:type="paragraph" w:styleId="794">
    <w:name w:val="Heading 9"/>
    <w:basedOn w:val="951"/>
    <w:next w:val="951"/>
    <w:link w:val="7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5">
    <w:name w:val="Heading 9 Char"/>
    <w:basedOn w:val="953"/>
    <w:link w:val="794"/>
    <w:uiPriority w:val="9"/>
    <w:rPr>
      <w:rFonts w:ascii="Arial" w:hAnsi="Arial" w:eastAsia="Arial" w:cs="Arial"/>
      <w:i/>
      <w:iCs/>
      <w:sz w:val="21"/>
      <w:szCs w:val="21"/>
    </w:rPr>
  </w:style>
  <w:style w:type="paragraph" w:styleId="796">
    <w:name w:val="Title"/>
    <w:basedOn w:val="951"/>
    <w:next w:val="951"/>
    <w:link w:val="7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7">
    <w:name w:val="Title Char"/>
    <w:basedOn w:val="953"/>
    <w:link w:val="796"/>
    <w:uiPriority w:val="10"/>
    <w:rPr>
      <w:sz w:val="48"/>
      <w:szCs w:val="48"/>
    </w:rPr>
  </w:style>
  <w:style w:type="paragraph" w:styleId="798">
    <w:name w:val="Subtitle"/>
    <w:basedOn w:val="951"/>
    <w:next w:val="951"/>
    <w:link w:val="799"/>
    <w:uiPriority w:val="11"/>
    <w:qFormat/>
    <w:pPr>
      <w:spacing w:before="200" w:after="200"/>
    </w:pPr>
    <w:rPr>
      <w:sz w:val="24"/>
      <w:szCs w:val="24"/>
    </w:rPr>
  </w:style>
  <w:style w:type="character" w:styleId="799">
    <w:name w:val="Subtitle Char"/>
    <w:basedOn w:val="953"/>
    <w:link w:val="798"/>
    <w:uiPriority w:val="11"/>
    <w:rPr>
      <w:sz w:val="24"/>
      <w:szCs w:val="24"/>
    </w:rPr>
  </w:style>
  <w:style w:type="paragraph" w:styleId="800">
    <w:name w:val="Quote"/>
    <w:basedOn w:val="951"/>
    <w:next w:val="951"/>
    <w:link w:val="801"/>
    <w:uiPriority w:val="29"/>
    <w:qFormat/>
    <w:pPr>
      <w:ind w:left="720" w:right="720"/>
    </w:pPr>
    <w:rPr>
      <w:i/>
    </w:rPr>
  </w:style>
  <w:style w:type="character" w:styleId="801">
    <w:name w:val="Quote Char"/>
    <w:link w:val="800"/>
    <w:uiPriority w:val="29"/>
    <w:rPr>
      <w:i/>
    </w:rPr>
  </w:style>
  <w:style w:type="paragraph" w:styleId="802">
    <w:name w:val="Intense Quote"/>
    <w:basedOn w:val="951"/>
    <w:next w:val="951"/>
    <w:link w:val="8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3">
    <w:name w:val="Intense Quote Char"/>
    <w:link w:val="802"/>
    <w:uiPriority w:val="30"/>
    <w:rPr>
      <w:i/>
    </w:rPr>
  </w:style>
  <w:style w:type="character" w:styleId="804">
    <w:name w:val="Header Char"/>
    <w:basedOn w:val="953"/>
    <w:link w:val="968"/>
    <w:uiPriority w:val="99"/>
  </w:style>
  <w:style w:type="character" w:styleId="805">
    <w:name w:val="Footer Char"/>
    <w:basedOn w:val="953"/>
    <w:link w:val="970"/>
    <w:uiPriority w:val="99"/>
  </w:style>
  <w:style w:type="paragraph" w:styleId="806">
    <w:name w:val="Caption"/>
    <w:basedOn w:val="951"/>
    <w:next w:val="95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7">
    <w:name w:val="Caption Char"/>
    <w:basedOn w:val="806"/>
    <w:link w:val="970"/>
    <w:uiPriority w:val="99"/>
  </w:style>
  <w:style w:type="table" w:styleId="808">
    <w:name w:val="Table Grid"/>
    <w:basedOn w:val="9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9">
    <w:name w:val="Table Grid Light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0">
    <w:name w:val="Plain Table 1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1">
    <w:name w:val="Plain Table 2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2">
    <w:name w:val="Plain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3">
    <w:name w:val="Plain Table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Plain Table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5">
    <w:name w:val="Grid Table 1 Light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Grid Table 1 Light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1 Light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1 Light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Grid Table 1 Light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2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2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2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2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3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4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7">
    <w:name w:val="Grid Table 4 - Accent 1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8">
    <w:name w:val="Grid Table 4 - Accent 2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9">
    <w:name w:val="Grid Table 4 - Accent 3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0">
    <w:name w:val="Grid Table 4 - Accent 4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1">
    <w:name w:val="Grid Table 4 - Accent 5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2">
    <w:name w:val="Grid Table 4 - Accent 6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3">
    <w:name w:val="Grid Table 5 Dark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4">
    <w:name w:val="Grid Table 5 Dark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5">
    <w:name w:val="Grid Table 5 Dark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6">
    <w:name w:val="Grid Table 5 Dark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7">
    <w:name w:val="Grid Table 5 Dark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48">
    <w:name w:val="Grid Table 5 Dark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49">
    <w:name w:val="Grid Table 5 Dark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50">
    <w:name w:val="Grid Table 6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1">
    <w:name w:val="Grid Table 6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2">
    <w:name w:val="Grid Table 6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3">
    <w:name w:val="Grid Table 6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4">
    <w:name w:val="Grid Table 6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5">
    <w:name w:val="Grid Table 6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6">
    <w:name w:val="Grid Table 6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7">
    <w:name w:val="Grid Table 7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7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7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7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7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1 Light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1 Light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2">
    <w:name w:val="List Table 2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3">
    <w:name w:val="List Table 2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4">
    <w:name w:val="List Table 2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5">
    <w:name w:val="List Table 2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6">
    <w:name w:val="List Table 2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7">
    <w:name w:val="List Table 2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8">
    <w:name w:val="List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3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3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3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3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3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4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4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5 Dark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3">
    <w:name w:val="List Table 5 Dark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4">
    <w:name w:val="List Table 5 Dark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5 Dark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5 Dark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8">
    <w:name w:val="List Table 5 Dark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9">
    <w:name w:val="List Table 6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0">
    <w:name w:val="List Table 6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1">
    <w:name w:val="List Table 6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2">
    <w:name w:val="List Table 6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3">
    <w:name w:val="List Table 6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4">
    <w:name w:val="List Table 6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5">
    <w:name w:val="List Table 6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6">
    <w:name w:val="List Table 7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7">
    <w:name w:val="List Table 7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08">
    <w:name w:val="List Table 7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09">
    <w:name w:val="List Table 7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10">
    <w:name w:val="List Table 7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11">
    <w:name w:val="List Table 7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2">
    <w:name w:val="List Table 7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3">
    <w:name w:val="Lined - Accent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4">
    <w:name w:val="Lined - Accent 1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5">
    <w:name w:val="Lined - Accent 2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6">
    <w:name w:val="Lined - Accent 3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7">
    <w:name w:val="Lined - Accent 4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8">
    <w:name w:val="Lined - Accent 5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19">
    <w:name w:val="Lined - Accent 6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0">
    <w:name w:val="Bordered &amp; Lined - Accent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1">
    <w:name w:val="Bordered &amp; Lined - Accent 1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2">
    <w:name w:val="Bordered &amp; Lined - Accent 2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3">
    <w:name w:val="Bordered &amp; Lined - Accent 3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4">
    <w:name w:val="Bordered &amp; Lined - Accent 4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5">
    <w:name w:val="Bordered &amp; Lined - Accent 5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6">
    <w:name w:val="Bordered &amp; Lined - Accent 6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7">
    <w:name w:val="Bordered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8">
    <w:name w:val="Bordered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9">
    <w:name w:val="Bordered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0">
    <w:name w:val="Bordered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1">
    <w:name w:val="Bordered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2">
    <w:name w:val="Bordered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3">
    <w:name w:val="Bordered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4">
    <w:name w:val="footnote text"/>
    <w:basedOn w:val="951"/>
    <w:link w:val="935"/>
    <w:uiPriority w:val="99"/>
    <w:semiHidden/>
    <w:unhideWhenUsed/>
    <w:pPr>
      <w:spacing w:after="40" w:line="240" w:lineRule="auto"/>
    </w:pPr>
    <w:rPr>
      <w:sz w:val="18"/>
    </w:rPr>
  </w:style>
  <w:style w:type="character" w:styleId="935">
    <w:name w:val="Footnote Text Char"/>
    <w:link w:val="934"/>
    <w:uiPriority w:val="99"/>
    <w:rPr>
      <w:sz w:val="18"/>
    </w:rPr>
  </w:style>
  <w:style w:type="character" w:styleId="936">
    <w:name w:val="footnote reference"/>
    <w:basedOn w:val="953"/>
    <w:uiPriority w:val="99"/>
    <w:unhideWhenUsed/>
    <w:rPr>
      <w:vertAlign w:val="superscript"/>
    </w:rPr>
  </w:style>
  <w:style w:type="paragraph" w:styleId="937">
    <w:name w:val="endnote text"/>
    <w:basedOn w:val="951"/>
    <w:link w:val="938"/>
    <w:uiPriority w:val="99"/>
    <w:semiHidden/>
    <w:unhideWhenUsed/>
    <w:pPr>
      <w:spacing w:after="0" w:line="240" w:lineRule="auto"/>
    </w:pPr>
    <w:rPr>
      <w:sz w:val="20"/>
    </w:rPr>
  </w:style>
  <w:style w:type="character" w:styleId="938">
    <w:name w:val="Endnote Text Char"/>
    <w:link w:val="937"/>
    <w:uiPriority w:val="99"/>
    <w:rPr>
      <w:sz w:val="20"/>
    </w:rPr>
  </w:style>
  <w:style w:type="character" w:styleId="939">
    <w:name w:val="endnote reference"/>
    <w:basedOn w:val="953"/>
    <w:uiPriority w:val="99"/>
    <w:semiHidden/>
    <w:unhideWhenUsed/>
    <w:rPr>
      <w:vertAlign w:val="superscript"/>
    </w:rPr>
  </w:style>
  <w:style w:type="paragraph" w:styleId="940">
    <w:name w:val="toc 1"/>
    <w:basedOn w:val="951"/>
    <w:next w:val="951"/>
    <w:uiPriority w:val="39"/>
    <w:unhideWhenUsed/>
    <w:pPr>
      <w:ind w:left="0" w:right="0" w:firstLine="0"/>
      <w:spacing w:after="57"/>
    </w:pPr>
  </w:style>
  <w:style w:type="paragraph" w:styleId="941">
    <w:name w:val="toc 2"/>
    <w:basedOn w:val="951"/>
    <w:next w:val="951"/>
    <w:uiPriority w:val="39"/>
    <w:unhideWhenUsed/>
    <w:pPr>
      <w:ind w:left="283" w:right="0" w:firstLine="0"/>
      <w:spacing w:after="57"/>
    </w:pPr>
  </w:style>
  <w:style w:type="paragraph" w:styleId="942">
    <w:name w:val="toc 3"/>
    <w:basedOn w:val="951"/>
    <w:next w:val="951"/>
    <w:uiPriority w:val="39"/>
    <w:unhideWhenUsed/>
    <w:pPr>
      <w:ind w:left="567" w:right="0" w:firstLine="0"/>
      <w:spacing w:after="57"/>
    </w:pPr>
  </w:style>
  <w:style w:type="paragraph" w:styleId="943">
    <w:name w:val="toc 4"/>
    <w:basedOn w:val="951"/>
    <w:next w:val="951"/>
    <w:uiPriority w:val="39"/>
    <w:unhideWhenUsed/>
    <w:pPr>
      <w:ind w:left="850" w:right="0" w:firstLine="0"/>
      <w:spacing w:after="57"/>
    </w:pPr>
  </w:style>
  <w:style w:type="paragraph" w:styleId="944">
    <w:name w:val="toc 5"/>
    <w:basedOn w:val="951"/>
    <w:next w:val="951"/>
    <w:uiPriority w:val="39"/>
    <w:unhideWhenUsed/>
    <w:pPr>
      <w:ind w:left="1134" w:right="0" w:firstLine="0"/>
      <w:spacing w:after="57"/>
    </w:pPr>
  </w:style>
  <w:style w:type="paragraph" w:styleId="945">
    <w:name w:val="toc 6"/>
    <w:basedOn w:val="951"/>
    <w:next w:val="951"/>
    <w:uiPriority w:val="39"/>
    <w:unhideWhenUsed/>
    <w:pPr>
      <w:ind w:left="1417" w:right="0" w:firstLine="0"/>
      <w:spacing w:after="57"/>
    </w:pPr>
  </w:style>
  <w:style w:type="paragraph" w:styleId="946">
    <w:name w:val="toc 7"/>
    <w:basedOn w:val="951"/>
    <w:next w:val="951"/>
    <w:uiPriority w:val="39"/>
    <w:unhideWhenUsed/>
    <w:pPr>
      <w:ind w:left="1701" w:right="0" w:firstLine="0"/>
      <w:spacing w:after="57"/>
    </w:pPr>
  </w:style>
  <w:style w:type="paragraph" w:styleId="947">
    <w:name w:val="toc 8"/>
    <w:basedOn w:val="951"/>
    <w:next w:val="951"/>
    <w:uiPriority w:val="39"/>
    <w:unhideWhenUsed/>
    <w:pPr>
      <w:ind w:left="1984" w:right="0" w:firstLine="0"/>
      <w:spacing w:after="57"/>
    </w:pPr>
  </w:style>
  <w:style w:type="paragraph" w:styleId="948">
    <w:name w:val="toc 9"/>
    <w:basedOn w:val="951"/>
    <w:next w:val="951"/>
    <w:uiPriority w:val="39"/>
    <w:unhideWhenUsed/>
    <w:pPr>
      <w:ind w:left="2268" w:right="0" w:firstLine="0"/>
      <w:spacing w:after="57"/>
    </w:pPr>
  </w:style>
  <w:style w:type="paragraph" w:styleId="949">
    <w:name w:val="TOC Heading"/>
    <w:uiPriority w:val="39"/>
    <w:unhideWhenUsed/>
  </w:style>
  <w:style w:type="paragraph" w:styleId="950">
    <w:name w:val="table of figures"/>
    <w:basedOn w:val="951"/>
    <w:next w:val="951"/>
    <w:uiPriority w:val="99"/>
    <w:unhideWhenUsed/>
    <w:pPr>
      <w:spacing w:after="0" w:afterAutospacing="0"/>
    </w:pPr>
  </w:style>
  <w:style w:type="paragraph" w:styleId="951" w:default="1">
    <w:name w:val="Normal"/>
    <w:qFormat/>
    <w:pPr>
      <w:spacing w:after="200" w:line="276" w:lineRule="auto"/>
    </w:pPr>
  </w:style>
  <w:style w:type="paragraph" w:styleId="952">
    <w:name w:val="Heading 1"/>
    <w:basedOn w:val="951"/>
    <w:next w:val="951"/>
    <w:link w:val="959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53" w:default="1">
    <w:name w:val="Default Paragraph Font"/>
    <w:uiPriority w:val="1"/>
    <w:semiHidden/>
    <w:unhideWhenUsed/>
  </w:style>
  <w:style w:type="table" w:styleId="9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5" w:default="1">
    <w:name w:val="No List"/>
    <w:uiPriority w:val="99"/>
    <w:semiHidden/>
    <w:unhideWhenUsed/>
  </w:style>
  <w:style w:type="paragraph" w:styleId="956">
    <w:name w:val="Balloon Text"/>
    <w:basedOn w:val="951"/>
    <w:link w:val="95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57" w:customStyle="1">
    <w:name w:val="Текст выноски Знак"/>
    <w:basedOn w:val="953"/>
    <w:link w:val="956"/>
    <w:uiPriority w:val="99"/>
    <w:semiHidden/>
    <w:rPr>
      <w:rFonts w:ascii="Segoe UI" w:hAnsi="Segoe UI" w:cs="Segoe UI"/>
      <w:sz w:val="18"/>
      <w:szCs w:val="18"/>
    </w:rPr>
  </w:style>
  <w:style w:type="paragraph" w:styleId="958">
    <w:name w:val="No Spacing"/>
    <w:uiPriority w:val="1"/>
    <w:qFormat/>
    <w:pPr>
      <w:spacing w:after="0" w:line="240" w:lineRule="auto"/>
    </w:pPr>
  </w:style>
  <w:style w:type="character" w:styleId="959" w:customStyle="1">
    <w:name w:val="Заголовок 1 Знак"/>
    <w:basedOn w:val="953"/>
    <w:link w:val="952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60">
    <w:name w:val="List Paragraph"/>
    <w:basedOn w:val="951"/>
    <w:uiPriority w:val="34"/>
    <w:qFormat/>
    <w:pPr>
      <w:contextualSpacing/>
      <w:ind w:left="720"/>
      <w:spacing w:after="160" w:line="256" w:lineRule="auto"/>
    </w:pPr>
  </w:style>
  <w:style w:type="character" w:styleId="961">
    <w:name w:val="Hyperlink"/>
    <w:basedOn w:val="953"/>
    <w:uiPriority w:val="99"/>
    <w:unhideWhenUsed/>
    <w:rPr>
      <w:color w:val="0563c1" w:themeColor="hyperlink"/>
      <w:u w:val="single"/>
    </w:rPr>
  </w:style>
  <w:style w:type="character" w:styleId="962">
    <w:name w:val="annotation reference"/>
    <w:basedOn w:val="953"/>
    <w:uiPriority w:val="99"/>
    <w:semiHidden/>
    <w:unhideWhenUsed/>
    <w:rPr>
      <w:sz w:val="16"/>
      <w:szCs w:val="16"/>
    </w:rPr>
  </w:style>
  <w:style w:type="paragraph" w:styleId="963">
    <w:name w:val="annotation text"/>
    <w:basedOn w:val="951"/>
    <w:link w:val="964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64" w:customStyle="1">
    <w:name w:val="Текст примечания Знак"/>
    <w:basedOn w:val="953"/>
    <w:link w:val="963"/>
    <w:uiPriority w:val="99"/>
    <w:semiHidden/>
    <w:rPr>
      <w:sz w:val="20"/>
      <w:szCs w:val="20"/>
    </w:rPr>
  </w:style>
  <w:style w:type="paragraph" w:styleId="965">
    <w:name w:val="annotation subject"/>
    <w:basedOn w:val="963"/>
    <w:next w:val="963"/>
    <w:link w:val="966"/>
    <w:uiPriority w:val="99"/>
    <w:semiHidden/>
    <w:unhideWhenUsed/>
    <w:rPr>
      <w:b/>
      <w:bCs/>
    </w:rPr>
  </w:style>
  <w:style w:type="character" w:styleId="966" w:customStyle="1">
    <w:name w:val="Тема примечания Знак"/>
    <w:basedOn w:val="964"/>
    <w:link w:val="965"/>
    <w:uiPriority w:val="99"/>
    <w:semiHidden/>
    <w:rPr>
      <w:b/>
      <w:bCs/>
      <w:sz w:val="20"/>
      <w:szCs w:val="20"/>
    </w:rPr>
  </w:style>
  <w:style w:type="character" w:styleId="967">
    <w:name w:val="Strong"/>
    <w:basedOn w:val="953"/>
    <w:uiPriority w:val="22"/>
    <w:qFormat/>
    <w:rPr>
      <w:b/>
      <w:bCs/>
    </w:rPr>
  </w:style>
  <w:style w:type="paragraph" w:styleId="968">
    <w:name w:val="Header"/>
    <w:basedOn w:val="951"/>
    <w:link w:val="96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9" w:customStyle="1">
    <w:name w:val="Верхний колонтитул Знак"/>
    <w:basedOn w:val="953"/>
    <w:link w:val="968"/>
    <w:uiPriority w:val="99"/>
  </w:style>
  <w:style w:type="paragraph" w:styleId="970">
    <w:name w:val="Footer"/>
    <w:basedOn w:val="951"/>
    <w:link w:val="97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1" w:customStyle="1">
    <w:name w:val="Нижний колонтитул Знак"/>
    <w:basedOn w:val="953"/>
    <w:link w:val="970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13</cp:revision>
  <dcterms:created xsi:type="dcterms:W3CDTF">2022-05-27T10:42:00Z</dcterms:created>
  <dcterms:modified xsi:type="dcterms:W3CDTF">2025-09-30T01:29:41Z</dcterms:modified>
</cp:coreProperties>
</file>