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9D" w:rsidRPr="000A573A" w:rsidRDefault="001D579D" w:rsidP="001D579D">
      <w:pPr>
        <w:shd w:val="clear" w:color="auto" w:fill="FFFFFF"/>
        <w:spacing w:after="0" w:line="435" w:lineRule="atLeast"/>
        <w:jc w:val="both"/>
        <w:textAlignment w:val="baseline"/>
        <w:outlineLvl w:val="1"/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ab/>
      </w:r>
      <w: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ab/>
      </w:r>
      <w:r w:rsidRPr="000A573A"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  <w:t>ПАМЯТКА ДЛЯ МОЛОДОЙ СЕМЬИ</w:t>
      </w:r>
    </w:p>
    <w:p w:rsidR="001D579D" w:rsidRPr="00456CC3" w:rsidRDefault="001D579D" w:rsidP="001D579D">
      <w:pPr>
        <w:shd w:val="clear" w:color="auto" w:fill="FFFFFF"/>
        <w:spacing w:after="0" w:line="435" w:lineRule="atLeast"/>
        <w:jc w:val="both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744980"/>
            <wp:effectExtent l="0" t="0" r="0" b="7620"/>
            <wp:docPr id="1" name="Рисунок 1" descr="условия дальневосточной ипотеки для молодой семьи, требования дальневосточной ипотеки к заемщикам и недвижимости, докупенты для дальневосточной ипотеки 2% для молодой семь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условия дальневосточной ипотеки для молодой семьи, требования дальневосточной ипотеки к заемщикам и недвижимости, докупенты для дальневосточной ипотеки 2% для молодой семь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79D" w:rsidRDefault="001D579D" w:rsidP="001D579D">
      <w:pPr>
        <w:shd w:val="clear" w:color="auto" w:fill="FFFFFF"/>
        <w:spacing w:after="375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Условия по Дальневосточной ипотеке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Базовая ставка 2% годовых, Срок ипотеки от 3 до 20 лет. Минимальный первоначальный взнос 20%. Максимальная сумма кредита 6,000,000 рублей.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Ипотеку можно оформить </w:t>
      </w:r>
      <w:r w:rsidRPr="000A573A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до 31 декабря 2024.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Можно приобрести на средства ипотеки либо новостройку (на стадии строительства или уже сданную) у застройщика, либо </w:t>
      </w:r>
      <w:proofErr w:type="spellStart"/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вторичку</w:t>
      </w:r>
      <w:proofErr w:type="spellEnd"/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но в сельской местности, в том числе землю с домом, а также для строительства дома.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повышения шансов одобрения банком льготной ипотеки солидарными заемщиками могут быть до 4 человек, включая гражданских супругов, близких родственников, а также третьих лиц.</w:t>
      </w:r>
    </w:p>
    <w:p w:rsidR="001D579D" w:rsidRPr="000A573A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Требования к заёмщику</w:t>
      </w:r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Состоять в браке, возраст каждого из супругов не старше 35 лет  </w:t>
      </w:r>
      <w:r w:rsidRPr="000A573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или</w:t>
      </w:r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Родитель, не состоящий в браке, имеющий ребенка до 18 лет</w:t>
      </w:r>
    </w:p>
    <w:p w:rsidR="001D579D" w:rsidRPr="000A573A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момент заключения договора регистрация в Дальневосточном федеральном округе НЕ требуется, но после оформления права собственности на жильё, необходимо зарегистрироваться в течение 270 дней;</w:t>
      </w:r>
    </w:p>
    <w:p w:rsidR="001D579D" w:rsidRDefault="001D579D" w:rsidP="001D57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менять прописку в течении 5 лет после выдачи ипотеки.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1D579D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Требования к недвижимости</w:t>
      </w:r>
    </w:p>
    <w:p w:rsidR="001D579D" w:rsidRPr="000A573A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Жилая недвижимость должна приобретаться, либо строиться только на территории Дальневосточного федерального округа.</w:t>
      </w:r>
    </w:p>
    <w:p w:rsidR="001D579D" w:rsidRDefault="001D579D" w:rsidP="001D579D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Городскую квартиру в новостройке можно приобрести только у юридического лица(застройщика).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Жилое помещение с земельным участком или без в сельских поселениях Дальневосточного федерального округа можно купить как у юридического, так физического лица.</w:t>
      </w: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375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С</w:t>
      </w:r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трахование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Страховка квартиры или дома обязательна. Если вы покупаете новостройку, страховка оформляется после сдачи дома.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Личная страховка жизни и трудоспособности по желанию. Без страхования ставка увеличивается в среднем на 0,7-1% в зависимости от банка.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Документы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гражданина РФ;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СНИЛС или ИНН, если нет СНИЛС;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Трудовая книжка (заверенная копия или выписка);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дохода за последние 12 месяцев:</w:t>
      </w:r>
    </w:p>
    <w:p w:rsidR="001D579D" w:rsidRPr="000A573A" w:rsidRDefault="001D579D" w:rsidP="001D579D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по форме 2-НДФЛ / по форме банка или</w:t>
      </w:r>
    </w:p>
    <w:p w:rsidR="001D579D" w:rsidRPr="000A573A" w:rsidRDefault="001D579D" w:rsidP="001D579D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декларации 3-НДФЛ со штампом налоговой;</w:t>
      </w:r>
    </w:p>
    <w:p w:rsidR="001D579D" w:rsidRPr="000A573A" w:rsidRDefault="001D579D" w:rsidP="001D57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мужчин младше 27 лет — военный 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Pr="000A573A" w:rsidRDefault="001D579D" w:rsidP="001D579D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Процедура получения Дальневосточной ипотеки молодых семей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Убеждаемся, что соответствуем всем условиям и требованиям к заемщику.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Уточняем нюансы в банке. Важно понимать, что в конкретном банке сотрудники смогут вас проконсультировать только по условиям данного банка. Но условия разных банков немного различаются.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Отправляем заявку в один или несколько банков, которые подходят именно вам.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Получаем одобрение аккредитованного банка. Оно действует в течение 4 месяцев.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Только после этого приступаем к подбору квартиры или дома.</w:t>
      </w: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Наблюдается ажиотаж и рост спроса на новостройки в городах, подпадающие под данную программу, а также на жилую недвижимости в сельской местности. Чтобы не попасть в неприятную ситуацию и не разочароваться, сначала одобряем ипотеку, затем будем выбирать новую квартиру или дом. Не наоборот. Потому что можно выбрать квартиру, потом пойти, одобрить ипотеку и, когда мы вернемся в эту квартиру, она может быть уже продана.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Идём к застройщику и определяем процесс проведения сделки, если приобретаете новостройку. Или к продавцу физическому или юридическому лицу, если покупаете недвижимость в сельской местности.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Договариваемся с застройщиком и перечисляем первоначальный взнос на расчетный счет юридического лица для новостроек. В случае приобретения вторичного жилья в сельской местности у физического или юридического лица согласовываем платежи с продавцом и банком. По программе Дальневосточной ипотека минимальный первоначальный взнос составляет 20% от суммы ипотечного займа.Если вы хотите использовать средства материнского капитала или другие субсидии, это обязательно нужно согласовать с застройщиком или продавцом.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Оформляете страховку личную и имущества.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Регистрируете вместе с застройщиком право собственности на жильё или договор долевого участия.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Ежемесячно оплачиваете ипотечный платёж, который можно рассчитать на ипотечном калькуляторе в интернете.  И не нарушаете правила выдачи ипотеки, чтобы процентная ставка не выросла.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Заезжаете в новое жильё, когда оно построено и сдано.</w:t>
      </w:r>
    </w:p>
    <w:p w:rsidR="001D579D" w:rsidRPr="000A573A" w:rsidRDefault="001D579D" w:rsidP="001D57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57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Прописываетесь в своей новой недвижимости не позднее 270 дней с момента получения свидетельства о праве собственности и не меняете прописку в течении 5 лет с момента получения ипотеки.</w:t>
      </w:r>
    </w:p>
    <w:p w:rsidR="001D579D" w:rsidRPr="000A573A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579D" w:rsidRDefault="001D579D" w:rsidP="001D579D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70A1" w:rsidRDefault="00B870A1" w:rsidP="001D579D"/>
    <w:sectPr w:rsidR="00B870A1" w:rsidSect="001D579D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C502E"/>
    <w:multiLevelType w:val="multilevel"/>
    <w:tmpl w:val="8496F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E5C0F"/>
    <w:multiLevelType w:val="multilevel"/>
    <w:tmpl w:val="E416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4407EC"/>
    <w:multiLevelType w:val="multilevel"/>
    <w:tmpl w:val="4AB4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79D"/>
    <w:rsid w:val="001C08D0"/>
    <w:rsid w:val="001D579D"/>
    <w:rsid w:val="002D573F"/>
    <w:rsid w:val="003624AE"/>
    <w:rsid w:val="006D1142"/>
    <w:rsid w:val="00B870A1"/>
    <w:rsid w:val="00ED3F97"/>
    <w:rsid w:val="00E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3F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0D756-A58D-461A-B170-A0F3B4E1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Рюмкина Татьяна Олеговна</dc:creator>
  <cp:keywords/>
  <dc:description/>
  <cp:lastModifiedBy>User</cp:lastModifiedBy>
  <cp:revision>3</cp:revision>
  <cp:lastPrinted>2020-03-27T02:27:00Z</cp:lastPrinted>
  <dcterms:created xsi:type="dcterms:W3CDTF">2020-03-20T03:26:00Z</dcterms:created>
  <dcterms:modified xsi:type="dcterms:W3CDTF">2020-03-27T02:28:00Z</dcterms:modified>
</cp:coreProperties>
</file>