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6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Электронный формат обращений в Росреестр станет обязательным для юридических лиц</w:t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С 1 марта 2025 года юридические лица перейдут на электронное взаимодействие с Росреестром при подаче заявлений на государственный кадастровый учет и (или) государственную регистрацию прав на недвижимое имущество.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Одним из важных этапов проводимой работы по цифровизации Росреестра стал Федеральный закон от 26.12.2024 № 487-ФЗ «О внесении изменений в отдельные законодательные акты Российской Федерации».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pStyle w:val="771"/>
        <w:numPr>
          <w:ilvl w:val="0"/>
          <w:numId w:val="5"/>
        </w:num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Для некоторых юридических лиц сохраняется возможность подачи документов в бумажном виде до 1 января 2026 года. Это касается крестьянских (фермерских) хозяйств, садоводческих, огороднических и дачных некоммерческих товариществ, гаражных, жилищных и жилищно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-строительных кооперативов, товариществ собственников жилья, – отметила Оксана Крылова, руководитель Управления Росреестра по Забайкальскому краю.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Данные изменения в законодательстве будут способствовать исключению необоснованных приостановок, сокращению сроков оказания услуг, значительно упростят процедуры по учетно-регистрационным действиям, а также повысят уровень удобства получения государственны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х услуг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ind w:left="0" w:right="0" w:firstLine="0"/>
        <w:jc w:val="both"/>
        <w:spacing w:after="62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#Росреестр #РосреестрЧита #РосреестрЗабайкальскийКрай #ЗабайкальскийРосреестр #Росреестр75 #Госуслуги #Недвижимость #Закон #Юрлица #ЭлектронныеУслугиРосреестра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2025-02-05T23:40:07Z</dcterms:modified>
</cp:coreProperties>
</file>